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509" w:rsidRPr="00FD1509" w:rsidRDefault="00FD1509" w:rsidP="00FD1509">
      <w:pPr>
        <w:jc w:val="center"/>
        <w:rPr>
          <w:b/>
          <w:color w:val="C00000"/>
          <w:sz w:val="40"/>
          <w:szCs w:val="40"/>
        </w:rPr>
      </w:pPr>
      <w:r w:rsidRPr="00FD1509">
        <w:rPr>
          <w:b/>
          <w:color w:val="C00000"/>
          <w:sz w:val="40"/>
          <w:szCs w:val="40"/>
        </w:rPr>
        <w:t>Герой Советского Союза</w:t>
      </w:r>
    </w:p>
    <w:p w:rsidR="00FD1509" w:rsidRPr="00FD1509" w:rsidRDefault="00FD1509" w:rsidP="00FD1509">
      <w:pPr>
        <w:jc w:val="center"/>
        <w:rPr>
          <w:b/>
          <w:sz w:val="44"/>
          <w:szCs w:val="44"/>
        </w:rPr>
      </w:pPr>
      <w:r w:rsidRPr="00FD1509">
        <w:rPr>
          <w:b/>
          <w:sz w:val="44"/>
          <w:szCs w:val="44"/>
        </w:rPr>
        <w:t>Григорий Григорьевич Романов (1907–1987)</w:t>
      </w:r>
    </w:p>
    <w:p w:rsidR="00FD1509" w:rsidRDefault="00FD1509" w:rsidP="00FD1509">
      <w:pPr>
        <w:spacing w:before="0" w:after="0"/>
        <w:jc w:val="both"/>
      </w:pPr>
      <w:r>
        <w:rPr>
          <w:noProof/>
          <w:lang w:eastAsia="ru-RU"/>
        </w:rPr>
        <w:drawing>
          <wp:inline distT="0" distB="0" distL="0" distR="0" wp14:anchorId="5158AAE1" wp14:editId="51A05633">
            <wp:extent cx="3228975" cy="3657600"/>
            <wp:effectExtent l="38100" t="38100" r="47625" b="38100"/>
            <wp:docPr id="1" name="Рисунок 1" descr="C:\Users\Библиотека №6\Desktop\romanovgrigg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иблиотека №6\Desktop\romanovgriggr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6576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0F17C1EA" wp14:editId="1D76EA41">
            <wp:extent cx="3209925" cy="3676650"/>
            <wp:effectExtent l="19050" t="19050" r="28575" b="19050"/>
            <wp:docPr id="2" name="Рисунок 2" descr="C:\Users\Библиотека №6\Desktop\img_768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Библиотека №6\Desktop\img_7686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471" cy="3678421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D1509" w:rsidRDefault="00660238" w:rsidP="00FD1509">
      <w:pPr>
        <w:spacing w:before="100" w:beforeAutospacing="1" w:after="0" w:line="240" w:lineRule="auto"/>
        <w:ind w:firstLine="709"/>
        <w:jc w:val="both"/>
        <w:rPr>
          <w:sz w:val="28"/>
          <w:szCs w:val="28"/>
        </w:rPr>
      </w:pPr>
      <w:r w:rsidRPr="00FD1509">
        <w:rPr>
          <w:sz w:val="28"/>
          <w:szCs w:val="28"/>
        </w:rPr>
        <w:t xml:space="preserve">Григорий Григорьевич Романов родился 23 сентября 1907 г. </w:t>
      </w:r>
      <w:proofErr w:type="gramStart"/>
      <w:r w:rsidRPr="00FD1509">
        <w:rPr>
          <w:sz w:val="28"/>
          <w:szCs w:val="28"/>
        </w:rPr>
        <w:t>в</w:t>
      </w:r>
      <w:proofErr w:type="gramEnd"/>
      <w:r w:rsidRPr="00FD1509">
        <w:rPr>
          <w:sz w:val="28"/>
          <w:szCs w:val="28"/>
        </w:rPr>
        <w:t xml:space="preserve"> с. </w:t>
      </w:r>
      <w:proofErr w:type="spellStart"/>
      <w:r w:rsidRPr="00FD1509">
        <w:rPr>
          <w:sz w:val="28"/>
          <w:szCs w:val="28"/>
        </w:rPr>
        <w:t>Кривоозерки</w:t>
      </w:r>
      <w:proofErr w:type="spellEnd"/>
      <w:r w:rsidRPr="00FD1509">
        <w:rPr>
          <w:sz w:val="28"/>
          <w:szCs w:val="28"/>
        </w:rPr>
        <w:t xml:space="preserve"> (ныне </w:t>
      </w:r>
      <w:proofErr w:type="spellStart"/>
      <w:r w:rsidRPr="00FD1509">
        <w:rPr>
          <w:sz w:val="28"/>
          <w:szCs w:val="28"/>
        </w:rPr>
        <w:t>Аксубаевского</w:t>
      </w:r>
      <w:proofErr w:type="spellEnd"/>
      <w:r w:rsidRPr="00FD1509">
        <w:rPr>
          <w:sz w:val="28"/>
          <w:szCs w:val="28"/>
        </w:rPr>
        <w:t xml:space="preserve"> </w:t>
      </w:r>
      <w:proofErr w:type="gramStart"/>
      <w:r w:rsidRPr="00FD1509">
        <w:rPr>
          <w:sz w:val="28"/>
          <w:szCs w:val="28"/>
        </w:rPr>
        <w:t>района</w:t>
      </w:r>
      <w:proofErr w:type="gramEnd"/>
      <w:r w:rsidRPr="00FD1509">
        <w:rPr>
          <w:sz w:val="28"/>
          <w:szCs w:val="28"/>
        </w:rPr>
        <w:t xml:space="preserve">) Татарской АССР в бедной крестьянской семье. Отец его работал кучером при </w:t>
      </w:r>
      <w:proofErr w:type="spellStart"/>
      <w:r w:rsidRPr="00FD1509">
        <w:rPr>
          <w:sz w:val="28"/>
          <w:szCs w:val="28"/>
        </w:rPr>
        <w:t>Кривоозерском</w:t>
      </w:r>
      <w:proofErr w:type="spellEnd"/>
      <w:r w:rsidRPr="00FD1509">
        <w:rPr>
          <w:sz w:val="28"/>
          <w:szCs w:val="28"/>
        </w:rPr>
        <w:t xml:space="preserve"> детдоме, мать там же работала прачкой. Григорий </w:t>
      </w:r>
      <w:proofErr w:type="gramStart"/>
      <w:r w:rsidRPr="00FD1509">
        <w:rPr>
          <w:sz w:val="28"/>
          <w:szCs w:val="28"/>
        </w:rPr>
        <w:t>Романов-старший</w:t>
      </w:r>
      <w:proofErr w:type="gramEnd"/>
      <w:r w:rsidRPr="00FD1509">
        <w:rPr>
          <w:sz w:val="28"/>
          <w:szCs w:val="28"/>
        </w:rPr>
        <w:t xml:space="preserve"> ушел на войну в 1914 г., младший Григорий воспитывался у матери. В 9 лет мальчик начал учебу в сельской школе, где закончил всего пять классов. Его отличала тяга к знаниям: он много читал, был смышленым мальчиком. В 1920 г. стал работать в хозяйстве родителей, на следующий год умерла от голода мать. Голод и разруха окончательно разорили и без того небогатое хозяйство Романовых, и Григорий с 1923 г. нанялся батрачить, то есть попросту работать по найму. Через пару лет хозяйство родителей немного поправилось, и Григорий вновь вернулся в родную семью. В 1927 г. он устроился работать почтальоном в родном селе, а через два года его избрали председателем сельсовета. На следующий год он стал избачом — так тогда называли заведующего избой-читальней (по сути, выполнял известные нам функции библиотекаря). </w:t>
      </w:r>
    </w:p>
    <w:p w:rsidR="00FD1509" w:rsidRDefault="00660238" w:rsidP="00FD1509">
      <w:pPr>
        <w:spacing w:before="0" w:after="0" w:line="240" w:lineRule="auto"/>
        <w:ind w:firstLine="709"/>
        <w:jc w:val="both"/>
        <w:rPr>
          <w:sz w:val="28"/>
          <w:szCs w:val="28"/>
        </w:rPr>
      </w:pPr>
      <w:r w:rsidRPr="00FD1509">
        <w:rPr>
          <w:sz w:val="28"/>
          <w:szCs w:val="28"/>
        </w:rPr>
        <w:t xml:space="preserve">В 1931 г. Григорий Романов окончил Казанский коммунистический университет. С 1935 г. работал заведующим отделом пропаганды и агитации </w:t>
      </w:r>
      <w:proofErr w:type="spellStart"/>
      <w:r w:rsidRPr="00FD1509">
        <w:rPr>
          <w:sz w:val="28"/>
          <w:szCs w:val="28"/>
        </w:rPr>
        <w:t>Аксубаевского</w:t>
      </w:r>
      <w:proofErr w:type="spellEnd"/>
      <w:r w:rsidRPr="00FD1509">
        <w:rPr>
          <w:sz w:val="28"/>
          <w:szCs w:val="28"/>
        </w:rPr>
        <w:t xml:space="preserve"> райкома ВК</w:t>
      </w:r>
      <w:proofErr w:type="gramStart"/>
      <w:r w:rsidRPr="00FD1509">
        <w:rPr>
          <w:sz w:val="28"/>
          <w:szCs w:val="28"/>
        </w:rPr>
        <w:t>П(</w:t>
      </w:r>
      <w:proofErr w:type="gramEnd"/>
      <w:r w:rsidRPr="00FD1509">
        <w:rPr>
          <w:sz w:val="28"/>
          <w:szCs w:val="28"/>
        </w:rPr>
        <w:t xml:space="preserve">б). </w:t>
      </w:r>
    </w:p>
    <w:p w:rsidR="00865EB9" w:rsidRDefault="00660238" w:rsidP="00FD1509">
      <w:pPr>
        <w:spacing w:before="0" w:after="0" w:line="240" w:lineRule="auto"/>
        <w:ind w:firstLine="709"/>
        <w:jc w:val="both"/>
        <w:rPr>
          <w:sz w:val="28"/>
          <w:szCs w:val="28"/>
        </w:rPr>
      </w:pPr>
      <w:r w:rsidRPr="00FD1509">
        <w:rPr>
          <w:sz w:val="28"/>
          <w:szCs w:val="28"/>
        </w:rPr>
        <w:t>В Красной Армии с 22 сентября 1941 г. По окончании военно-политических курсов он 15 мая 1942 г. в звании младшего политрука был направлен в 5-ю стрелковую дивизию 30-й армии Калининского фронта политруком артиллерийской батареи. Боевое крещение принял 12 августа 1942 г. на Западном фронте под Вязьмой. Воевал на Калининском, Юго-Западном, Белорусском, 1-м Белорусском фронтах.</w:t>
      </w:r>
      <w:r w:rsidRPr="00FD1509">
        <w:rPr>
          <w:sz w:val="28"/>
          <w:szCs w:val="28"/>
        </w:rPr>
        <w:br/>
        <w:t xml:space="preserve">Участвовал в боях за г. Ржев, в освобождении Ростовской области (1942 г.), в освобождении Днепропетровска (1943 г.), в белорусской операции, в том числе освобождении городов Бобруйск, Барановичи, </w:t>
      </w:r>
      <w:proofErr w:type="spellStart"/>
      <w:r w:rsidRPr="00FD1509">
        <w:rPr>
          <w:sz w:val="28"/>
          <w:szCs w:val="28"/>
        </w:rPr>
        <w:t>Беловеж</w:t>
      </w:r>
      <w:proofErr w:type="spellEnd"/>
      <w:r w:rsidRPr="00FD1509">
        <w:rPr>
          <w:sz w:val="28"/>
          <w:szCs w:val="28"/>
        </w:rPr>
        <w:t>, в освобождении Польши…</w:t>
      </w:r>
    </w:p>
    <w:p w:rsidR="00865EB9" w:rsidRDefault="00660238" w:rsidP="00FD1509">
      <w:pPr>
        <w:spacing w:before="0" w:after="0" w:line="240" w:lineRule="auto"/>
        <w:ind w:firstLine="709"/>
        <w:jc w:val="both"/>
        <w:rPr>
          <w:sz w:val="28"/>
          <w:szCs w:val="28"/>
        </w:rPr>
      </w:pPr>
      <w:r w:rsidRPr="00FD1509">
        <w:rPr>
          <w:sz w:val="28"/>
          <w:szCs w:val="28"/>
        </w:rPr>
        <w:lastRenderedPageBreak/>
        <w:t xml:space="preserve">Командир огневого взвода 76-миллиметровых пушек 128-го гвардейского стрелкового полка гвардии старший лейтенант Романов отличился в боях по удержанию плацдарма на реке </w:t>
      </w:r>
      <w:proofErr w:type="spellStart"/>
      <w:r w:rsidRPr="00FD1509">
        <w:rPr>
          <w:sz w:val="28"/>
          <w:szCs w:val="28"/>
        </w:rPr>
        <w:t>Нарев</w:t>
      </w:r>
      <w:proofErr w:type="spellEnd"/>
      <w:r w:rsidRPr="00FD1509">
        <w:rPr>
          <w:sz w:val="28"/>
          <w:szCs w:val="28"/>
        </w:rPr>
        <w:t xml:space="preserve"> севернее города </w:t>
      </w:r>
      <w:proofErr w:type="spellStart"/>
      <w:r w:rsidRPr="00FD1509">
        <w:rPr>
          <w:sz w:val="28"/>
          <w:szCs w:val="28"/>
        </w:rPr>
        <w:t>Сероцк</w:t>
      </w:r>
      <w:proofErr w:type="spellEnd"/>
      <w:r w:rsidRPr="00FD1509">
        <w:rPr>
          <w:sz w:val="28"/>
          <w:szCs w:val="28"/>
        </w:rPr>
        <w:t xml:space="preserve"> (Польша). 5 октября 1944 г. на высоте 110,5 у деревни </w:t>
      </w:r>
      <w:proofErr w:type="spellStart"/>
      <w:r w:rsidRPr="00FD1509">
        <w:rPr>
          <w:sz w:val="28"/>
          <w:szCs w:val="28"/>
        </w:rPr>
        <w:t>Дзержинец</w:t>
      </w:r>
      <w:proofErr w:type="spellEnd"/>
      <w:r w:rsidRPr="00FD1509">
        <w:rPr>
          <w:sz w:val="28"/>
          <w:szCs w:val="28"/>
        </w:rPr>
        <w:t xml:space="preserve"> Романов и его артиллеристы попали в очередную «мясорубку». Контратака немцев началась с артподготовки, потом пошли танки в сопровождении бронетранспортеров и пехоты. Задача Романова была — уничтожить боевые машины противника. Он открыл огонь из двух имеющихся в его распоряжении пушек по приближающимся 18 танкам и подбил два их них. Ответным огнем были уничтожены орудия Романова, но его артиллеристы успели подбить еще три немецких танка. Высоту бойцы Романова удержали, и она стала именоваться «высотой Романова». В результате боя кроме пяти танков артиллеристы Романова уничтожили взвод пехоты. Подоспевший на помощь стрелковый батальон помог окончательно отбить вражеский натиск. Израненного Григория Григорьевича отправили в медсанбат: после будет сообщено, что герой получил 17 ранений различной степени тяжести. Ему ампутировали правую руку, но спасли жизнь. Романов лечился в госпитале более полугода и после относительного выздоровления по</w:t>
      </w:r>
      <w:r w:rsidR="00865EB9">
        <w:rPr>
          <w:sz w:val="28"/>
          <w:szCs w:val="28"/>
        </w:rPr>
        <w:tab/>
        <w:t>инвалидности</w:t>
      </w:r>
      <w:r w:rsidR="00865EB9">
        <w:rPr>
          <w:sz w:val="28"/>
          <w:szCs w:val="28"/>
        </w:rPr>
        <w:tab/>
      </w:r>
      <w:r w:rsidRPr="00FD1509">
        <w:rPr>
          <w:sz w:val="28"/>
          <w:szCs w:val="28"/>
        </w:rPr>
        <w:t>был</w:t>
      </w:r>
      <w:r w:rsidR="00865EB9">
        <w:rPr>
          <w:sz w:val="28"/>
          <w:szCs w:val="28"/>
        </w:rPr>
        <w:tab/>
      </w:r>
      <w:r w:rsidRPr="00FD1509">
        <w:rPr>
          <w:sz w:val="28"/>
          <w:szCs w:val="28"/>
        </w:rPr>
        <w:t>демобилизован</w:t>
      </w:r>
      <w:r w:rsidR="00865EB9">
        <w:rPr>
          <w:sz w:val="28"/>
          <w:szCs w:val="28"/>
        </w:rPr>
        <w:tab/>
      </w:r>
      <w:r w:rsidRPr="00FD1509">
        <w:rPr>
          <w:sz w:val="28"/>
          <w:szCs w:val="28"/>
        </w:rPr>
        <w:t>из</w:t>
      </w:r>
      <w:r w:rsidR="00865EB9">
        <w:rPr>
          <w:sz w:val="28"/>
          <w:szCs w:val="28"/>
        </w:rPr>
        <w:tab/>
        <w:t>армии.</w:t>
      </w:r>
    </w:p>
    <w:p w:rsidR="00865EB9" w:rsidRDefault="00660238" w:rsidP="00FD1509">
      <w:pPr>
        <w:spacing w:before="0" w:after="0" w:line="240" w:lineRule="auto"/>
        <w:ind w:firstLine="709"/>
        <w:jc w:val="both"/>
        <w:rPr>
          <w:sz w:val="28"/>
          <w:szCs w:val="28"/>
        </w:rPr>
      </w:pPr>
      <w:r w:rsidRPr="00FD1509">
        <w:rPr>
          <w:sz w:val="28"/>
          <w:szCs w:val="28"/>
        </w:rPr>
        <w:t xml:space="preserve">Указом Президиума Верховного Совета СССР от 21 февраля 1945 г. за образцовое выполнение боевых заданий командования на фронте борьбы с немецко-фашистскими захватчиками и проявленные при этом мужество и героизм гвардии старшему лейтенанту Григорию Романову присвоено звание Героя Советского Союза с вручением ордена Ленина и медали «Золотая Звезда» (№ 5998). О присуждении звания «Герой Советского Союза» Романов узнал в Тбилиси в госпитале. В конце апреля он поехал в Москву за наградой, получив которую, остался на лечении в столице, а через полгода вернулся в родные края. </w:t>
      </w:r>
    </w:p>
    <w:p w:rsidR="00660238" w:rsidRPr="00FD1509" w:rsidRDefault="00660238" w:rsidP="00FD1509">
      <w:pPr>
        <w:spacing w:before="0"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FD1509">
        <w:rPr>
          <w:sz w:val="28"/>
          <w:szCs w:val="28"/>
        </w:rPr>
        <w:t xml:space="preserve">По возвращении на родину был на партийной работе: возглавлял с августа 1946 г. по декабрь 1950 г. </w:t>
      </w:r>
      <w:proofErr w:type="spellStart"/>
      <w:r w:rsidRPr="00FD1509">
        <w:rPr>
          <w:sz w:val="28"/>
          <w:szCs w:val="28"/>
        </w:rPr>
        <w:t>Аксубаевский</w:t>
      </w:r>
      <w:proofErr w:type="spellEnd"/>
      <w:r w:rsidRPr="00FD1509">
        <w:rPr>
          <w:sz w:val="28"/>
          <w:szCs w:val="28"/>
        </w:rPr>
        <w:t xml:space="preserve"> райком КПСС, с января 1951 г. по август 1954 г. — Елабужский райком КПСС. Последние годы жизни героя связаны с Елабугой, где он умер 28 июня 1987 года. Именем Романова названы школы в родном селе и поселке Аксубаево.</w:t>
      </w:r>
      <w:r w:rsidRPr="00FD1509">
        <w:rPr>
          <w:sz w:val="28"/>
          <w:szCs w:val="28"/>
        </w:rPr>
        <w:br/>
        <w:t> </w:t>
      </w:r>
    </w:p>
    <w:sectPr w:rsidR="00660238" w:rsidRPr="00FD1509" w:rsidSect="00FD1509">
      <w:pgSz w:w="11906" w:h="17338"/>
      <w:pgMar w:top="720" w:right="720" w:bottom="720" w:left="720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971"/>
    <w:rsid w:val="00013F26"/>
    <w:rsid w:val="005A61DF"/>
    <w:rsid w:val="00660238"/>
    <w:rsid w:val="008517E8"/>
    <w:rsid w:val="00865EB9"/>
    <w:rsid w:val="00967971"/>
    <w:rsid w:val="00B35D75"/>
    <w:rsid w:val="00FD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-1" w:after="-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DF"/>
  </w:style>
  <w:style w:type="paragraph" w:styleId="1">
    <w:name w:val="heading 1"/>
    <w:basedOn w:val="a"/>
    <w:next w:val="a"/>
    <w:link w:val="10"/>
    <w:qFormat/>
    <w:rsid w:val="005A61D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61D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5A61D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A61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A61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A61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A61D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5A61DF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1DF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5A61DF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5A61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A61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A61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A61D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A61D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5A61DF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uiPriority w:val="99"/>
    <w:qFormat/>
    <w:rsid w:val="005A61DF"/>
    <w:rPr>
      <w:rFonts w:cs="Times New Roman"/>
      <w:i/>
    </w:rPr>
  </w:style>
  <w:style w:type="paragraph" w:styleId="a4">
    <w:name w:val="List Paragraph"/>
    <w:basedOn w:val="a"/>
    <w:uiPriority w:val="99"/>
    <w:qFormat/>
    <w:rsid w:val="005A61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150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5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-1" w:after="-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DF"/>
  </w:style>
  <w:style w:type="paragraph" w:styleId="1">
    <w:name w:val="heading 1"/>
    <w:basedOn w:val="a"/>
    <w:next w:val="a"/>
    <w:link w:val="10"/>
    <w:qFormat/>
    <w:rsid w:val="005A61D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61D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5A61D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A61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A61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A61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A61D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5A61DF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1DF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5A61DF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5A61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A61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A61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A61D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A61D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5A61DF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uiPriority w:val="99"/>
    <w:qFormat/>
    <w:rsid w:val="005A61DF"/>
    <w:rPr>
      <w:rFonts w:cs="Times New Roman"/>
      <w:i/>
    </w:rPr>
  </w:style>
  <w:style w:type="paragraph" w:styleId="a4">
    <w:name w:val="List Paragraph"/>
    <w:basedOn w:val="a"/>
    <w:uiPriority w:val="99"/>
    <w:qFormat/>
    <w:rsid w:val="005A61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150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5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8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 №6</dc:creator>
  <cp:lastModifiedBy>Библиотека №6</cp:lastModifiedBy>
  <cp:revision>6</cp:revision>
  <dcterms:created xsi:type="dcterms:W3CDTF">2020-02-06T12:19:00Z</dcterms:created>
  <dcterms:modified xsi:type="dcterms:W3CDTF">2020-02-18T13:28:00Z</dcterms:modified>
</cp:coreProperties>
</file>